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CE9" w:rsidRPr="00D86CB5" w:rsidRDefault="00601CE9" w:rsidP="00F5690D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601CE9" w:rsidRPr="00D86CB5" w:rsidRDefault="00601CE9" w:rsidP="00F5690D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601CE9" w:rsidRPr="00D86CB5" w:rsidRDefault="003F56ED" w:rsidP="00F5690D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D86CB5">
        <w:rPr>
          <w:rFonts w:ascii="Arial" w:hAnsi="Arial" w:cs="Arial"/>
          <w:b/>
          <w:sz w:val="20"/>
          <w:szCs w:val="20"/>
          <w:lang w:val="en-GB"/>
        </w:rPr>
        <w:t xml:space="preserve">FIA WTCC YOKOHAMA TROPHY Confirms € 480,000 Prize Money </w:t>
      </w:r>
    </w:p>
    <w:p w:rsidR="003F56ED" w:rsidRPr="00D86CB5" w:rsidRDefault="003F56ED" w:rsidP="00F5690D">
      <w:pPr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3F56ED" w:rsidRPr="00D86CB5" w:rsidRDefault="001F3D4E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prize money of 480,000 E</w:t>
      </w:r>
      <w:r w:rsidR="003F56ED" w:rsidRPr="00D86CB5">
        <w:rPr>
          <w:rFonts w:ascii="Arial" w:hAnsi="Arial" w:cs="Arial"/>
          <w:sz w:val="20"/>
          <w:szCs w:val="20"/>
          <w:lang w:val="en-GB"/>
        </w:rPr>
        <w:t xml:space="preserve">uros reserved for the competitors of the </w:t>
      </w:r>
      <w:r w:rsidR="00A6203C">
        <w:rPr>
          <w:rFonts w:ascii="Arial" w:hAnsi="Arial" w:cs="Arial"/>
          <w:sz w:val="20"/>
          <w:szCs w:val="20"/>
          <w:lang w:val="en-GB"/>
        </w:rPr>
        <w:t>YOKOHAMA</w:t>
      </w:r>
      <w:r w:rsidR="003F56ED" w:rsidRPr="00D86CB5">
        <w:rPr>
          <w:rFonts w:ascii="Arial" w:hAnsi="Arial" w:cs="Arial"/>
          <w:sz w:val="20"/>
          <w:szCs w:val="20"/>
          <w:lang w:val="en-GB"/>
        </w:rPr>
        <w:t xml:space="preserve"> Trophy has been confirmed for the new FIA WTCC season once again starting in March in Monza.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However, following a meeting between team representatives and the championship promoter, the prize money will be awarded on a race-by-race basis, rather than event-by-event like in the previous years.</w:t>
      </w:r>
      <w:bookmarkStart w:id="0" w:name="_GoBack"/>
      <w:bookmarkEnd w:id="0"/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 xml:space="preserve">Yokohama – celebrating its eighth year as WTCC’s sole tyre supplier – will award 20,000 </w:t>
      </w:r>
      <w:r w:rsidR="001F3D4E">
        <w:rPr>
          <w:rFonts w:ascii="Arial" w:hAnsi="Arial" w:cs="Arial"/>
          <w:sz w:val="20"/>
          <w:szCs w:val="20"/>
          <w:lang w:val="en-GB"/>
        </w:rPr>
        <w:t>E</w:t>
      </w:r>
      <w:r w:rsidRPr="00D86CB5">
        <w:rPr>
          <w:rFonts w:ascii="Arial" w:hAnsi="Arial" w:cs="Arial"/>
          <w:sz w:val="20"/>
          <w:szCs w:val="20"/>
          <w:lang w:val="en-GB"/>
        </w:rPr>
        <w:t xml:space="preserve">uros at each of the twenty-four races, which represents </w:t>
      </w:r>
      <w:r w:rsidR="00767947">
        <w:rPr>
          <w:rFonts w:ascii="Arial" w:hAnsi="Arial" w:cs="Arial"/>
          <w:sz w:val="20"/>
          <w:szCs w:val="20"/>
          <w:lang w:val="en-GB"/>
        </w:rPr>
        <w:t>480,000 E</w:t>
      </w:r>
      <w:r w:rsidRPr="00D86CB5">
        <w:rPr>
          <w:rFonts w:ascii="Arial" w:hAnsi="Arial" w:cs="Arial"/>
          <w:sz w:val="20"/>
          <w:szCs w:val="20"/>
          <w:lang w:val="en-GB"/>
        </w:rPr>
        <w:t>uros over the season.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 xml:space="preserve">This prize money will be split among the top six drivers classified, according to the following scale: 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•</w:t>
      </w:r>
      <w:r w:rsidRPr="00D86CB5">
        <w:rPr>
          <w:rFonts w:ascii="Arial" w:hAnsi="Arial" w:cs="Arial"/>
          <w:sz w:val="20"/>
          <w:szCs w:val="20"/>
          <w:lang w:val="en-GB"/>
        </w:rPr>
        <w:tab/>
      </w:r>
      <w:proofErr w:type="gramStart"/>
      <w:r w:rsidRPr="00D86CB5">
        <w:rPr>
          <w:rFonts w:ascii="Arial" w:hAnsi="Arial" w:cs="Arial"/>
          <w:sz w:val="20"/>
          <w:szCs w:val="20"/>
          <w:lang w:val="en-GB"/>
        </w:rPr>
        <w:t>to</w:t>
      </w:r>
      <w:proofErr w:type="gramEnd"/>
      <w:r w:rsidRPr="00D86CB5">
        <w:rPr>
          <w:rFonts w:ascii="Arial" w:hAnsi="Arial" w:cs="Arial"/>
          <w:sz w:val="20"/>
          <w:szCs w:val="20"/>
          <w:lang w:val="en-GB"/>
        </w:rPr>
        <w:t xml:space="preserve"> the first driver: 6,000 </w:t>
      </w:r>
      <w:r w:rsidR="001F3D4E">
        <w:rPr>
          <w:rFonts w:ascii="Arial" w:hAnsi="Arial" w:cs="Arial"/>
          <w:sz w:val="20"/>
          <w:szCs w:val="20"/>
          <w:lang w:val="en-GB"/>
        </w:rPr>
        <w:t>E</w:t>
      </w:r>
      <w:r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•</w:t>
      </w:r>
      <w:r w:rsidRPr="00D86CB5">
        <w:rPr>
          <w:rFonts w:ascii="Arial" w:hAnsi="Arial" w:cs="Arial"/>
          <w:sz w:val="20"/>
          <w:szCs w:val="20"/>
          <w:lang w:val="en-GB"/>
        </w:rPr>
        <w:tab/>
      </w:r>
      <w:proofErr w:type="gramStart"/>
      <w:r w:rsidRPr="00D86CB5">
        <w:rPr>
          <w:rFonts w:ascii="Arial" w:hAnsi="Arial" w:cs="Arial"/>
          <w:sz w:val="20"/>
          <w:szCs w:val="20"/>
          <w:lang w:val="en-GB"/>
        </w:rPr>
        <w:t>to</w:t>
      </w:r>
      <w:proofErr w:type="gramEnd"/>
      <w:r w:rsidRPr="00D86CB5">
        <w:rPr>
          <w:rFonts w:ascii="Arial" w:hAnsi="Arial" w:cs="Arial"/>
          <w:sz w:val="20"/>
          <w:szCs w:val="20"/>
          <w:lang w:val="en-GB"/>
        </w:rPr>
        <w:t xml:space="preserve"> the second driver: 5,000 </w:t>
      </w:r>
      <w:r w:rsidR="001F3D4E">
        <w:rPr>
          <w:rFonts w:ascii="Arial" w:hAnsi="Arial" w:cs="Arial"/>
          <w:sz w:val="20"/>
          <w:szCs w:val="20"/>
          <w:lang w:val="en-GB"/>
        </w:rPr>
        <w:t>E</w:t>
      </w:r>
      <w:r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1F3D4E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•</w:t>
      </w:r>
      <w:r>
        <w:rPr>
          <w:rFonts w:ascii="Arial" w:hAnsi="Arial" w:cs="Arial"/>
          <w:sz w:val="20"/>
          <w:szCs w:val="20"/>
          <w:lang w:val="en-GB"/>
        </w:rPr>
        <w:tab/>
      </w:r>
      <w:proofErr w:type="gramStart"/>
      <w:r>
        <w:rPr>
          <w:rFonts w:ascii="Arial" w:hAnsi="Arial" w:cs="Arial"/>
          <w:sz w:val="20"/>
          <w:szCs w:val="20"/>
          <w:lang w:val="en-GB"/>
        </w:rPr>
        <w:t>to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the third driver: 4,000 E</w:t>
      </w:r>
      <w:r w:rsidR="003F56ED"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•</w:t>
      </w:r>
      <w:r w:rsidRPr="00D86CB5">
        <w:rPr>
          <w:rFonts w:ascii="Arial" w:hAnsi="Arial" w:cs="Arial"/>
          <w:sz w:val="20"/>
          <w:szCs w:val="20"/>
          <w:lang w:val="en-GB"/>
        </w:rPr>
        <w:tab/>
      </w:r>
      <w:proofErr w:type="gramStart"/>
      <w:r w:rsidRPr="00D86CB5">
        <w:rPr>
          <w:rFonts w:ascii="Arial" w:hAnsi="Arial" w:cs="Arial"/>
          <w:sz w:val="20"/>
          <w:szCs w:val="20"/>
          <w:lang w:val="en-GB"/>
        </w:rPr>
        <w:t>to</w:t>
      </w:r>
      <w:proofErr w:type="gramEnd"/>
      <w:r w:rsidRPr="00D86CB5">
        <w:rPr>
          <w:rFonts w:ascii="Arial" w:hAnsi="Arial" w:cs="Arial"/>
          <w:sz w:val="20"/>
          <w:szCs w:val="20"/>
          <w:lang w:val="en-GB"/>
        </w:rPr>
        <w:t xml:space="preserve"> the fourth driver: 2,500 </w:t>
      </w:r>
      <w:r w:rsidR="001F3D4E">
        <w:rPr>
          <w:rFonts w:ascii="Arial" w:hAnsi="Arial" w:cs="Arial"/>
          <w:sz w:val="20"/>
          <w:szCs w:val="20"/>
          <w:lang w:val="en-GB"/>
        </w:rPr>
        <w:t>E</w:t>
      </w:r>
      <w:r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•</w:t>
      </w:r>
      <w:r w:rsidRPr="00D86CB5">
        <w:rPr>
          <w:rFonts w:ascii="Arial" w:hAnsi="Arial" w:cs="Arial"/>
          <w:sz w:val="20"/>
          <w:szCs w:val="20"/>
          <w:lang w:val="en-GB"/>
        </w:rPr>
        <w:tab/>
      </w:r>
      <w:proofErr w:type="gramStart"/>
      <w:r w:rsidRPr="00D86CB5">
        <w:rPr>
          <w:rFonts w:ascii="Arial" w:hAnsi="Arial" w:cs="Arial"/>
          <w:sz w:val="20"/>
          <w:szCs w:val="20"/>
          <w:lang w:val="en-GB"/>
        </w:rPr>
        <w:t>to</w:t>
      </w:r>
      <w:proofErr w:type="gramEnd"/>
      <w:r w:rsidRPr="00D86CB5">
        <w:rPr>
          <w:rFonts w:ascii="Arial" w:hAnsi="Arial" w:cs="Arial"/>
          <w:sz w:val="20"/>
          <w:szCs w:val="20"/>
          <w:lang w:val="en-GB"/>
        </w:rPr>
        <w:t xml:space="preserve"> the f</w:t>
      </w:r>
      <w:r w:rsidR="001F3D4E">
        <w:rPr>
          <w:rFonts w:ascii="Arial" w:hAnsi="Arial" w:cs="Arial"/>
          <w:sz w:val="20"/>
          <w:szCs w:val="20"/>
          <w:lang w:val="en-GB"/>
        </w:rPr>
        <w:t>ifth driver: 1,500 E</w:t>
      </w:r>
      <w:r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1F3D4E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•</w:t>
      </w:r>
      <w:r>
        <w:rPr>
          <w:rFonts w:ascii="Arial" w:hAnsi="Arial" w:cs="Arial"/>
          <w:sz w:val="20"/>
          <w:szCs w:val="20"/>
          <w:lang w:val="en-GB"/>
        </w:rPr>
        <w:tab/>
      </w:r>
      <w:proofErr w:type="gramStart"/>
      <w:r>
        <w:rPr>
          <w:rFonts w:ascii="Arial" w:hAnsi="Arial" w:cs="Arial"/>
          <w:sz w:val="20"/>
          <w:szCs w:val="20"/>
          <w:lang w:val="en-GB"/>
        </w:rPr>
        <w:t>to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the sixth driver: 1,000 E</w:t>
      </w:r>
      <w:r w:rsidR="003F56ED" w:rsidRPr="00D86CB5">
        <w:rPr>
          <w:rFonts w:ascii="Arial" w:hAnsi="Arial" w:cs="Arial"/>
          <w:sz w:val="20"/>
          <w:szCs w:val="20"/>
          <w:lang w:val="en-GB"/>
        </w:rPr>
        <w:t>uros</w:t>
      </w: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3F56ED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The point system remains unchanged, with 10 points awarded to the winner and 8, 6, 5, 4, 3, 2 and 1 to the drivers classified between the second and eighth positions. Double points will be awarded in the two final races at Macau.</w:t>
      </w:r>
    </w:p>
    <w:p w:rsidR="00601CE9" w:rsidRPr="00D86CB5" w:rsidRDefault="003F56ED" w:rsidP="00F5690D">
      <w:pPr>
        <w:jc w:val="both"/>
        <w:rPr>
          <w:rFonts w:ascii="Arial" w:hAnsi="Arial" w:cs="Arial"/>
          <w:sz w:val="20"/>
          <w:szCs w:val="20"/>
          <w:lang w:val="en-GB"/>
        </w:rPr>
      </w:pPr>
      <w:r w:rsidRPr="00D86CB5">
        <w:rPr>
          <w:rFonts w:ascii="Arial" w:hAnsi="Arial" w:cs="Arial"/>
          <w:sz w:val="20"/>
          <w:szCs w:val="20"/>
          <w:lang w:val="en-GB"/>
        </w:rPr>
        <w:t>One additional point is awarded to the category’s best driver in the qualifying and for setting the category’s fastest lap in the races.</w:t>
      </w: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3F56ED" w:rsidRPr="00D86CB5" w:rsidRDefault="003F56ED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</w:p>
    <w:p w:rsidR="002F6001" w:rsidRPr="00D86CB5" w:rsidRDefault="002F6001" w:rsidP="00F5690D">
      <w:pPr>
        <w:pStyle w:val="KeinLeerraum"/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  <w:r w:rsidRPr="00D86CB5">
        <w:rPr>
          <w:rFonts w:ascii="Arial" w:hAnsi="Arial" w:cs="Arial"/>
          <w:b/>
          <w:bCs/>
          <w:sz w:val="18"/>
          <w:szCs w:val="18"/>
          <w:lang w:val="en-GB"/>
        </w:rPr>
        <w:t>Notes to Editors</w:t>
      </w:r>
    </w:p>
    <w:p w:rsidR="003868A1" w:rsidRPr="00D86CB5" w:rsidRDefault="002F6001" w:rsidP="00F5690D">
      <w:pPr>
        <w:pStyle w:val="KeinLeerraum"/>
        <w:jc w:val="both"/>
        <w:rPr>
          <w:rFonts w:ascii="Arial" w:eastAsia="MS Gothic" w:hAnsi="Arial" w:cs="Arial"/>
          <w:sz w:val="18"/>
          <w:szCs w:val="18"/>
          <w:lang w:val="en-GB"/>
        </w:rPr>
      </w:pPr>
      <w:r w:rsidRPr="00D86CB5">
        <w:rPr>
          <w:rFonts w:ascii="Arial" w:hAnsi="Arial" w:cs="Arial"/>
          <w:b/>
          <w:bCs/>
          <w:sz w:val="18"/>
          <w:szCs w:val="18"/>
          <w:lang w:val="en-GB"/>
        </w:rPr>
        <w:t>YOKOHAMA is one of the leading Tyre manufacturers in the world and is Official Tyre supplier for;</w:t>
      </w:r>
      <w:r w:rsidRPr="00D86CB5">
        <w:rPr>
          <w:rFonts w:ascii="Arial" w:hAnsi="Arial" w:cs="Arial"/>
          <w:sz w:val="18"/>
          <w:szCs w:val="18"/>
          <w:lang w:val="en-GB"/>
        </w:rPr>
        <w:br/>
        <w:t>FIA World Touring Car Championship (WTCC) – since 2006</w:t>
      </w:r>
      <w:r w:rsidRPr="00D86CB5">
        <w:rPr>
          <w:rFonts w:ascii="Arial" w:hAnsi="Arial" w:cs="Arial"/>
          <w:sz w:val="18"/>
          <w:szCs w:val="18"/>
          <w:lang w:val="en-GB"/>
        </w:rPr>
        <w:br/>
        <w:t>European Touring Car Cup (ETCC) – since 2005</w:t>
      </w:r>
      <w:r w:rsidRPr="00D86CB5">
        <w:rPr>
          <w:rFonts w:ascii="Arial" w:hAnsi="Arial" w:cs="Arial"/>
          <w:sz w:val="18"/>
          <w:szCs w:val="18"/>
          <w:lang w:val="en-GB"/>
        </w:rPr>
        <w:br/>
      </w:r>
      <w:r w:rsidR="003F56ED" w:rsidRPr="00D86CB5">
        <w:rPr>
          <w:rFonts w:ascii="Arial" w:hAnsi="Arial" w:cs="Arial"/>
          <w:sz w:val="18"/>
          <w:szCs w:val="18"/>
          <w:lang w:val="en-GB"/>
        </w:rPr>
        <w:t xml:space="preserve">European </w:t>
      </w:r>
      <w:r w:rsidRPr="00D86CB5">
        <w:rPr>
          <w:rFonts w:ascii="Arial" w:hAnsi="Arial" w:cs="Arial"/>
          <w:sz w:val="18"/>
          <w:szCs w:val="18"/>
          <w:lang w:val="en-GB"/>
        </w:rPr>
        <w:t>Rally Challenge (</w:t>
      </w:r>
      <w:r w:rsidR="003F56ED" w:rsidRPr="00D86CB5">
        <w:rPr>
          <w:rFonts w:ascii="Arial" w:hAnsi="Arial" w:cs="Arial"/>
          <w:sz w:val="18"/>
          <w:szCs w:val="18"/>
          <w:lang w:val="en-GB"/>
        </w:rPr>
        <w:t xml:space="preserve">ERC) </w:t>
      </w:r>
      <w:r w:rsidR="003057E4" w:rsidRPr="00D86CB5">
        <w:rPr>
          <w:rFonts w:ascii="Arial" w:hAnsi="Arial" w:cs="Arial"/>
          <w:sz w:val="18"/>
          <w:szCs w:val="18"/>
          <w:lang w:val="en-GB"/>
        </w:rPr>
        <w:t>– new for 2013</w:t>
      </w:r>
      <w:r w:rsidRPr="00D86CB5">
        <w:rPr>
          <w:rFonts w:ascii="Arial" w:hAnsi="Arial" w:cs="Arial"/>
          <w:sz w:val="18"/>
          <w:szCs w:val="18"/>
          <w:lang w:val="en-GB"/>
        </w:rPr>
        <w:br/>
        <w:t>Scandinavian Touring Car Championship (STCC) – since 2010</w:t>
      </w:r>
      <w:r w:rsidRPr="00D86CB5">
        <w:rPr>
          <w:rFonts w:ascii="Arial" w:hAnsi="Arial" w:cs="Arial"/>
          <w:sz w:val="18"/>
          <w:szCs w:val="18"/>
          <w:lang w:val="en-GB"/>
        </w:rPr>
        <w:br/>
        <w:t>Russian Touring Car Championship (RTCC) – since 2006</w:t>
      </w:r>
      <w:r w:rsidRPr="00D86CB5">
        <w:rPr>
          <w:rFonts w:ascii="Arial" w:hAnsi="Arial" w:cs="Arial"/>
          <w:sz w:val="18"/>
          <w:szCs w:val="18"/>
          <w:lang w:val="en-GB"/>
        </w:rPr>
        <w:br/>
        <w:t>Chinese Touring Car Championship (CTCC) – since 2010</w:t>
      </w:r>
      <w:r w:rsidRPr="00D86CB5">
        <w:rPr>
          <w:rFonts w:ascii="Arial" w:hAnsi="Arial" w:cs="Arial"/>
          <w:sz w:val="18"/>
          <w:szCs w:val="18"/>
          <w:lang w:val="en-GB"/>
        </w:rPr>
        <w:br/>
        <w:t>Irish Touring Car Championship (ITCC) – new for 2012</w:t>
      </w:r>
      <w:r w:rsidRPr="00D86CB5">
        <w:rPr>
          <w:rFonts w:ascii="Arial" w:hAnsi="Arial" w:cs="Arial"/>
          <w:sz w:val="18"/>
          <w:szCs w:val="18"/>
          <w:lang w:val="en-GB"/>
        </w:rPr>
        <w:br/>
        <w:t xml:space="preserve">International Formula 3 Grand Prix Macau – since 1983 </w:t>
      </w:r>
      <w:r w:rsidRPr="00D86CB5">
        <w:rPr>
          <w:rFonts w:ascii="Arial" w:hAnsi="Arial" w:cs="Arial"/>
          <w:sz w:val="18"/>
          <w:szCs w:val="18"/>
          <w:lang w:val="en-GB"/>
        </w:rPr>
        <w:br/>
        <w:t>ATS German Formula 3 – until 2005 and since 2007</w:t>
      </w:r>
      <w:r w:rsidRPr="00D86CB5">
        <w:rPr>
          <w:rFonts w:ascii="MS Gothic" w:eastAsia="MS Gothic" w:hAnsi="MS Gothic" w:cs="MS Gothic"/>
          <w:sz w:val="18"/>
          <w:szCs w:val="18"/>
          <w:lang w:val="en-GB"/>
        </w:rPr>
        <w:t> </w:t>
      </w:r>
    </w:p>
    <w:p w:rsidR="002F6001" w:rsidRPr="00D86CB5" w:rsidRDefault="002F6001" w:rsidP="00F5690D">
      <w:pPr>
        <w:pStyle w:val="KeinLeerraum"/>
        <w:jc w:val="both"/>
        <w:rPr>
          <w:rFonts w:ascii="Arial" w:hAnsi="Arial" w:cs="Arial"/>
          <w:sz w:val="18"/>
          <w:szCs w:val="18"/>
          <w:lang w:val="en-GB"/>
        </w:rPr>
      </w:pPr>
      <w:r w:rsidRPr="00D86CB5">
        <w:rPr>
          <w:rFonts w:ascii="Arial" w:hAnsi="Arial" w:cs="Arial"/>
          <w:sz w:val="18"/>
          <w:szCs w:val="18"/>
          <w:lang w:val="en-GB"/>
        </w:rPr>
        <w:t>Japanese Formula 3 – since 2011</w:t>
      </w:r>
    </w:p>
    <w:p w:rsidR="002F6001" w:rsidRPr="00D86CB5" w:rsidRDefault="002F6001" w:rsidP="00F5690D">
      <w:pPr>
        <w:pStyle w:val="KeinLeerraum"/>
        <w:jc w:val="both"/>
        <w:rPr>
          <w:rFonts w:ascii="Arial" w:hAnsi="Arial" w:cs="Arial"/>
          <w:sz w:val="18"/>
          <w:szCs w:val="18"/>
          <w:lang w:val="en-GB"/>
        </w:rPr>
      </w:pPr>
      <w:r w:rsidRPr="00D86CB5">
        <w:rPr>
          <w:rFonts w:ascii="Arial" w:hAnsi="Arial" w:cs="Arial"/>
          <w:sz w:val="18"/>
          <w:szCs w:val="18"/>
          <w:lang w:val="en-GB"/>
        </w:rPr>
        <w:t xml:space="preserve">ADAC GT Masters </w:t>
      </w:r>
      <w:r w:rsidR="003057E4" w:rsidRPr="00D86CB5">
        <w:rPr>
          <w:rFonts w:ascii="Arial" w:hAnsi="Arial" w:cs="Arial"/>
          <w:sz w:val="18"/>
          <w:szCs w:val="18"/>
          <w:lang w:val="en-GB"/>
        </w:rPr>
        <w:t>– since 2012</w:t>
      </w:r>
    </w:p>
    <w:p w:rsidR="00411802" w:rsidRPr="00D86CB5" w:rsidRDefault="00411802" w:rsidP="00F5690D">
      <w:pPr>
        <w:pStyle w:val="KeinLeerraum"/>
        <w:jc w:val="both"/>
        <w:rPr>
          <w:rFonts w:ascii="Arial" w:hAnsi="Arial" w:cs="Arial"/>
          <w:color w:val="1F497D"/>
          <w:sz w:val="18"/>
          <w:szCs w:val="18"/>
          <w:lang w:val="en-GB"/>
        </w:rPr>
      </w:pPr>
      <w:r w:rsidRPr="00D86CB5">
        <w:rPr>
          <w:rFonts w:ascii="Arial" w:hAnsi="Arial" w:cs="Arial"/>
          <w:sz w:val="18"/>
          <w:szCs w:val="18"/>
          <w:lang w:val="en-GB"/>
        </w:rPr>
        <w:t xml:space="preserve">GT Asia </w:t>
      </w:r>
      <w:r w:rsidR="003057E4" w:rsidRPr="00D86CB5">
        <w:rPr>
          <w:rFonts w:ascii="Arial" w:hAnsi="Arial" w:cs="Arial"/>
          <w:sz w:val="18"/>
          <w:szCs w:val="18"/>
          <w:lang w:val="en-GB"/>
        </w:rPr>
        <w:t>– since 2012</w:t>
      </w:r>
      <w:r w:rsidRPr="00D86CB5">
        <w:rPr>
          <w:rFonts w:ascii="Arial" w:hAnsi="Arial" w:cs="Arial"/>
          <w:sz w:val="18"/>
          <w:szCs w:val="18"/>
          <w:lang w:val="en-GB"/>
        </w:rPr>
        <w:t xml:space="preserve"> </w:t>
      </w:r>
    </w:p>
    <w:sectPr w:rsidR="00411802" w:rsidRPr="00D86CB5" w:rsidSect="00C22B32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ECC" w:rsidRDefault="00CD3ECC" w:rsidP="00B25742">
      <w:r>
        <w:separator/>
      </w:r>
    </w:p>
  </w:endnote>
  <w:endnote w:type="continuationSeparator" w:id="0">
    <w:p w:rsidR="00CD3ECC" w:rsidRDefault="00CD3EC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3CF5" w:rsidRPr="00EB3CF5">
      <w:rPr>
        <w:noProof/>
        <w:lang w:val="en-US" w:eastAsia="en-US"/>
      </w:rPr>
      <w:pict>
        <v:rect id="Rectangle 13" o:spid="_x0000_s4098" style="position:absolute;margin-left:493.6pt;margin-top:765.45pt;width:41.8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<v:textbox style="mso-fit-shape-to-text:t" inset="0,,0">
            <w:txbxContent>
              <w:p w:rsidR="00A36116" w:rsidRPr="00C22B32" w:rsidRDefault="00CE6EBD" w:rsidP="00C22B32">
                <w:pPr>
                  <w:pBdr>
                    <w:top w:val="single" w:sz="4" w:space="0" w:color="D8D8D8"/>
                  </w:pBd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Page</w:t>
                </w:r>
                <w:r w:rsidR="00EB3CF5" w:rsidRPr="00C22B32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A36116" w:rsidRPr="00C22B32">
                  <w:rPr>
                    <w:rFonts w:ascii="Arial" w:hAnsi="Arial" w:cs="Arial"/>
                    <w:sz w:val="16"/>
                    <w:szCs w:val="16"/>
                  </w:rPr>
                  <w:instrText xml:space="preserve"> PAGE   \* MERGEFORMAT </w:instrText>
                </w:r>
                <w:r w:rsidR="00EB3CF5" w:rsidRPr="00C22B32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F5690D">
                  <w:rPr>
                    <w:rFonts w:ascii="Arial" w:hAnsi="Arial" w:cs="Arial"/>
                    <w:noProof/>
                    <w:sz w:val="16"/>
                    <w:szCs w:val="16"/>
                  </w:rPr>
                  <w:t>1</w:t>
                </w:r>
                <w:r w:rsidR="00EB3CF5" w:rsidRPr="00C22B32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3CF5" w:rsidRPr="00EB3CF5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ECC" w:rsidRDefault="00CD3ECC" w:rsidP="00B25742">
      <w:r>
        <w:separator/>
      </w:r>
    </w:p>
  </w:footnote>
  <w:footnote w:type="continuationSeparator" w:id="0">
    <w:p w:rsidR="00CD3ECC" w:rsidRDefault="00CD3EC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3CF5" w:rsidRPr="00EB3CF5">
      <w:rPr>
        <w:noProof/>
        <w:lang w:val="en-US" w:eastAsia="en-US"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1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3D4E"/>
    <w:rsid w:val="001F600E"/>
    <w:rsid w:val="00204E9B"/>
    <w:rsid w:val="00205048"/>
    <w:rsid w:val="002129AB"/>
    <w:rsid w:val="00215BDC"/>
    <w:rsid w:val="00217DCC"/>
    <w:rsid w:val="00221846"/>
    <w:rsid w:val="002370AE"/>
    <w:rsid w:val="00237C38"/>
    <w:rsid w:val="00243F79"/>
    <w:rsid w:val="002452EC"/>
    <w:rsid w:val="00246062"/>
    <w:rsid w:val="002572B8"/>
    <w:rsid w:val="00260EFB"/>
    <w:rsid w:val="00274C82"/>
    <w:rsid w:val="00275A4B"/>
    <w:rsid w:val="00283FF2"/>
    <w:rsid w:val="002B4A48"/>
    <w:rsid w:val="002B5189"/>
    <w:rsid w:val="002C0978"/>
    <w:rsid w:val="002C0A7F"/>
    <w:rsid w:val="002D25BD"/>
    <w:rsid w:val="002E02D5"/>
    <w:rsid w:val="002F3E51"/>
    <w:rsid w:val="002F6001"/>
    <w:rsid w:val="003013B0"/>
    <w:rsid w:val="00304B85"/>
    <w:rsid w:val="00304CA7"/>
    <w:rsid w:val="003057E4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68A1"/>
    <w:rsid w:val="00397BAB"/>
    <w:rsid w:val="003D3627"/>
    <w:rsid w:val="003D497F"/>
    <w:rsid w:val="003E7A82"/>
    <w:rsid w:val="003F56ED"/>
    <w:rsid w:val="003F7D61"/>
    <w:rsid w:val="00405C44"/>
    <w:rsid w:val="00411802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1E30"/>
    <w:rsid w:val="004814AA"/>
    <w:rsid w:val="00487F40"/>
    <w:rsid w:val="00493C04"/>
    <w:rsid w:val="00496771"/>
    <w:rsid w:val="004A191D"/>
    <w:rsid w:val="004C0785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6C8"/>
    <w:rsid w:val="005E2DD4"/>
    <w:rsid w:val="005E4B8F"/>
    <w:rsid w:val="005F1E73"/>
    <w:rsid w:val="005F5718"/>
    <w:rsid w:val="005F58F9"/>
    <w:rsid w:val="005F66AC"/>
    <w:rsid w:val="006008EC"/>
    <w:rsid w:val="006014A2"/>
    <w:rsid w:val="00601CE9"/>
    <w:rsid w:val="006156B5"/>
    <w:rsid w:val="00617FE7"/>
    <w:rsid w:val="00621BFD"/>
    <w:rsid w:val="0063001A"/>
    <w:rsid w:val="006323CF"/>
    <w:rsid w:val="00646328"/>
    <w:rsid w:val="00647FF1"/>
    <w:rsid w:val="00656B27"/>
    <w:rsid w:val="006635D5"/>
    <w:rsid w:val="0067108A"/>
    <w:rsid w:val="00675966"/>
    <w:rsid w:val="00683969"/>
    <w:rsid w:val="00690553"/>
    <w:rsid w:val="00694568"/>
    <w:rsid w:val="006E4823"/>
    <w:rsid w:val="006E73A5"/>
    <w:rsid w:val="006F15C3"/>
    <w:rsid w:val="006F3B42"/>
    <w:rsid w:val="006F60B2"/>
    <w:rsid w:val="007050FA"/>
    <w:rsid w:val="00711850"/>
    <w:rsid w:val="00713004"/>
    <w:rsid w:val="00726A94"/>
    <w:rsid w:val="007371FC"/>
    <w:rsid w:val="00741582"/>
    <w:rsid w:val="00744595"/>
    <w:rsid w:val="00744599"/>
    <w:rsid w:val="007520D1"/>
    <w:rsid w:val="00753993"/>
    <w:rsid w:val="00754604"/>
    <w:rsid w:val="007651F9"/>
    <w:rsid w:val="00767947"/>
    <w:rsid w:val="00772D77"/>
    <w:rsid w:val="007749A3"/>
    <w:rsid w:val="007751D9"/>
    <w:rsid w:val="00781EFD"/>
    <w:rsid w:val="007940CB"/>
    <w:rsid w:val="007A51F2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05890"/>
    <w:rsid w:val="00920097"/>
    <w:rsid w:val="00931451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424F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25215"/>
    <w:rsid w:val="00A3398D"/>
    <w:rsid w:val="00A36116"/>
    <w:rsid w:val="00A40E12"/>
    <w:rsid w:val="00A41960"/>
    <w:rsid w:val="00A57919"/>
    <w:rsid w:val="00A6203C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718F"/>
    <w:rsid w:val="00AE089E"/>
    <w:rsid w:val="00AE1937"/>
    <w:rsid w:val="00AE72AE"/>
    <w:rsid w:val="00AF2E2D"/>
    <w:rsid w:val="00AF544C"/>
    <w:rsid w:val="00AF6A51"/>
    <w:rsid w:val="00B1623F"/>
    <w:rsid w:val="00B174AB"/>
    <w:rsid w:val="00B20DED"/>
    <w:rsid w:val="00B21869"/>
    <w:rsid w:val="00B25742"/>
    <w:rsid w:val="00B325CA"/>
    <w:rsid w:val="00B3624C"/>
    <w:rsid w:val="00B41992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5CBF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3ECC"/>
    <w:rsid w:val="00CD5773"/>
    <w:rsid w:val="00CD65FC"/>
    <w:rsid w:val="00CE6EBD"/>
    <w:rsid w:val="00CE7BE0"/>
    <w:rsid w:val="00CF610D"/>
    <w:rsid w:val="00D063ED"/>
    <w:rsid w:val="00D40FA3"/>
    <w:rsid w:val="00D469ED"/>
    <w:rsid w:val="00D573A7"/>
    <w:rsid w:val="00D664E5"/>
    <w:rsid w:val="00D7641B"/>
    <w:rsid w:val="00D86CB5"/>
    <w:rsid w:val="00D91F7B"/>
    <w:rsid w:val="00D97A85"/>
    <w:rsid w:val="00DA2C0A"/>
    <w:rsid w:val="00DB3A02"/>
    <w:rsid w:val="00DD0D96"/>
    <w:rsid w:val="00DE325A"/>
    <w:rsid w:val="00DE4560"/>
    <w:rsid w:val="00DF4379"/>
    <w:rsid w:val="00E011B3"/>
    <w:rsid w:val="00E01BDE"/>
    <w:rsid w:val="00E12D3E"/>
    <w:rsid w:val="00E20F25"/>
    <w:rsid w:val="00E211BC"/>
    <w:rsid w:val="00E229FF"/>
    <w:rsid w:val="00E27552"/>
    <w:rsid w:val="00E5238B"/>
    <w:rsid w:val="00E67B6E"/>
    <w:rsid w:val="00E90052"/>
    <w:rsid w:val="00E93A9D"/>
    <w:rsid w:val="00EB3CF5"/>
    <w:rsid w:val="00EB5F76"/>
    <w:rsid w:val="00EC20F6"/>
    <w:rsid w:val="00EC563D"/>
    <w:rsid w:val="00EE33B4"/>
    <w:rsid w:val="00EE3A56"/>
    <w:rsid w:val="00EE3CAE"/>
    <w:rsid w:val="00EF13FD"/>
    <w:rsid w:val="00EF1FD5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4746"/>
    <w:rsid w:val="00F5690D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KeinLeerraum">
    <w:name w:val="No Spacing"/>
    <w:basedOn w:val="Standard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1711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10</cp:revision>
  <cp:lastPrinted>2012-07-20T16:21:00Z</cp:lastPrinted>
  <dcterms:created xsi:type="dcterms:W3CDTF">2013-02-06T16:32:00Z</dcterms:created>
  <dcterms:modified xsi:type="dcterms:W3CDTF">2013-02-07T13:05:00Z</dcterms:modified>
</cp:coreProperties>
</file>